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jc w:val="center"/>
      </w:pPr>
      <w:r>
        <w:rPr>
          <w:rFonts w:ascii="Arial" w:hAnsi="Arial" w:cs="Arial"/>
          <w:b/>
          <w:color w:val="17324D"/>
          <w:sz w:val="40"/>
        </w:rPr>
        <w:t>NORA PAPAZYAN</w:t>
      </w:r>
    </w:p>
    <w:p>
      <w:pPr>
        <w:pStyle w:val="Subtitle"/>
        <w:keepNext/>
        <w:jc w:val="center"/>
      </w:pPr>
      <w:r>
        <w:rPr>
          <w:rFonts w:ascii="Arial" w:hAnsi="Arial" w:cs="Arial"/>
          <w:b/>
          <w:color w:val="55616F"/>
          <w:sz w:val="20"/>
        </w:rPr>
        <w:t>AI TRANSFORMATION LEAD | PROCESS INTELLIGENCE | VALUE REALISATION</w:t>
      </w:r>
    </w:p>
    <w:p>
      <w:pPr>
        <w:keepNext/>
        <w:spacing w:after="80"/>
        <w:jc w:val="center"/>
        <w:pBdr>
          <w:bottom w:val="single" w:sz="5" w:space="3" w:color="D6DEE6"/>
        </w:pBdr>
      </w:pPr>
      <w:r>
        <w:rPr>
          <w:rFonts w:ascii="Arial" w:hAnsi="Arial" w:cs="Arial"/>
          <w:b w:val="0"/>
          <w:color w:val="55616F"/>
          <w:sz w:val="18"/>
        </w:rPr>
        <w:t xml:space="preserve">Dubai, UAE | Visa sponsorship required | +7 969 732 38 38 | </w:t>
      </w:r>
      <w:hyperlink r:id="rId13">
        <w:r>
          <w:rPr>
            <w:rFonts w:ascii="Arial" w:hAnsi="Arial"/>
            <w:color w:val="17324D"/>
            <w:sz w:val="18"/>
          </w:rPr>
          <w:t>papazyan.nora@gmail.com</w:t>
        </w:r>
      </w:hyperlink>
      <w:r>
        <w:rPr>
          <w:rFonts w:ascii="Arial" w:hAnsi="Arial" w:cs="Arial"/>
          <w:b w:val="0"/>
          <w:color w:val="55616F"/>
          <w:sz w:val="18"/>
        </w:rPr>
        <w:t xml:space="preserve"> | </w:t>
      </w:r>
      <w:hyperlink r:id="rId14">
        <w:r>
          <w:rPr>
            <w:rFonts w:ascii="Arial" w:hAnsi="Arial"/>
            <w:color w:val="17324D"/>
            <w:sz w:val="18"/>
          </w:rPr>
          <w:t>LinkedIn</w:t>
        </w:r>
      </w:hyperlink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PROFESSIONAL SUMMARY</w:t>
      </w:r>
    </w:p>
    <w:p>
      <w:pPr>
        <w:spacing w:after="44"/>
      </w:pPr>
      <w:r>
        <w:rPr>
          <w:rFonts w:ascii="Arial" w:hAnsi="Arial" w:cs="Arial"/>
          <w:b w:val="0"/>
          <w:color w:val="202833"/>
          <w:sz w:val="19"/>
        </w:rPr>
        <w:t>AI transformation and process intelligence leader with 14+ years across banking, product, programme delivery and entrepreneurship. Turns fragmented operational data into AI-enabled decision support, measurable value cases and cross-functional change. Combines executive stakeholder leadership with hands-on SQL, ClickHouse, Power Query, JQL, JSON, process mining, NLP and LLM-assisted classification.</w:t>
      </w:r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CAREER HIGHLIGHTS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Designed an AI-enabled Process Intelligence model that connects delivery friction to business impact, ROI and prioritised action.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Analysed 6,000+ Jira data points and initiated a pilot spanning 50 streams (~200 teams) to quantify acceleration potential.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Applied NLP, text mining and LLM-assisted category generation to surface blockers, dependencies and recurring process patterns.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Built an HR-AI use-case and capacity model projecting approximately 40% potential reduction in recruiter handling time.</w:t>
      </w:r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PROFESSIONAL EXPERIENCE</w:t>
      </w:r>
    </w:p>
    <w:p>
      <w:pPr>
        <w:pStyle w:val="Heading2"/>
        <w:keepNext/>
      </w:pPr>
      <w:r>
        <w:rPr>
          <w:rFonts w:ascii="Arial" w:hAnsi="Arial" w:cs="Arial"/>
          <w:b/>
          <w:color w:val="17324D"/>
          <w:sz w:val="20"/>
        </w:rPr>
        <w:t>Head of Process Intelligence &amp; Acceleration Initiative</w:t>
      </w:r>
      <w:r>
        <w:rPr>
          <w:rFonts w:ascii="Arial" w:hAnsi="Arial" w:cs="Arial"/>
          <w:b/>
          <w:color w:val="202833"/>
          <w:sz w:val="20"/>
        </w:rPr>
        <w:t xml:space="preserve"> | Alfa-Bank</w:t>
      </w:r>
    </w:p>
    <w:p>
      <w:pPr>
        <w:pStyle w:val="Heading3"/>
        <w:keepNext/>
      </w:pPr>
      <w:r>
        <w:rPr>
          <w:rFonts w:ascii="Arial" w:hAnsi="Arial" w:cs="Arial"/>
          <w:b w:val="0"/>
          <w:color w:val="55616F"/>
          <w:sz w:val="19"/>
        </w:rPr>
        <w:t>Feb 2024 - Present | Moscow, Russia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Created a decision-support capability that extends process mining with a business-impact layer, linking delivery issues to measurable losses, ROI and prioritised interventions.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Used Jira/JQL, SQL, ClickHouse, Power Query and JSON-based data preparation to analyse operational flow and support root-cause diagnostics.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Applied NLP and text mining to Jira comments, blockers and dependencies; used LLMs to generate categories and discover hidden patterns in unstructured process data.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Formalised downtime, rework and dependency metrics so previously invisible delivery losses could be measured and discussed with leadership.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Initiated a Process Intelligence pilot across 50 streams (~200 teams), aligning analytics, methodology and stakeholder decision-making around acceleration potential.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Partnered with Jira specialists and cross-functional stakeholders to translate analytical findings into product direction and improvement hypotheses.</w:t>
      </w:r>
    </w:p>
    <w:p>
      <w:pPr>
        <w:pStyle w:val="Heading2"/>
        <w:keepNext/>
      </w:pPr>
      <w:r>
        <w:rPr>
          <w:rFonts w:ascii="Arial" w:hAnsi="Arial" w:cs="Arial"/>
          <w:b/>
          <w:color w:val="17324D"/>
          <w:sz w:val="20"/>
        </w:rPr>
        <w:t>Enterprise Agile Coach</w:t>
      </w:r>
      <w:r>
        <w:rPr>
          <w:rFonts w:ascii="Arial" w:hAnsi="Arial" w:cs="Arial"/>
          <w:b/>
          <w:color w:val="202833"/>
          <w:sz w:val="20"/>
        </w:rPr>
        <w:t xml:space="preserve"> | Alfa-Bank</w:t>
      </w:r>
    </w:p>
    <w:p>
      <w:pPr>
        <w:pStyle w:val="Heading3"/>
        <w:keepNext/>
      </w:pPr>
      <w:r>
        <w:rPr>
          <w:rFonts w:ascii="Arial" w:hAnsi="Arial" w:cs="Arial"/>
          <w:b w:val="0"/>
          <w:color w:val="55616F"/>
          <w:sz w:val="19"/>
        </w:rPr>
        <w:t>Dec 2020 - Present | Moscow, Russia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Supported delivery and operating-model improvement in the bank's chatbots and virtual assistants directorate.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Connected team-level delivery signals, dependencies and bottlenecks to portfolio-level Time-to-Market decisions.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Facilitated cross-functional alignment and helped teams move from activity-based Agile reporting toward evidence-led performance diagnosis.</w:t>
      </w:r>
    </w:p>
    <w:p>
      <w:r>
        <w:br w:type="page"/>
      </w:r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EARLIER EXPERIENCE</w:t>
      </w:r>
    </w:p>
    <w:p>
      <w:pPr>
        <w:pStyle w:val="Heading2"/>
        <w:keepNext/>
      </w:pPr>
      <w:r>
        <w:rPr>
          <w:rFonts w:ascii="Arial" w:hAnsi="Arial" w:cs="Arial"/>
          <w:b/>
          <w:color w:val="17324D"/>
          <w:sz w:val="20"/>
        </w:rPr>
        <w:t>Agile Coach</w:t>
      </w:r>
      <w:r>
        <w:rPr>
          <w:rFonts w:ascii="Arial" w:hAnsi="Arial" w:cs="Arial"/>
          <w:b/>
          <w:color w:val="202833"/>
          <w:sz w:val="20"/>
        </w:rPr>
        <w:t xml:space="preserve"> | Masterdata</w:t>
      </w:r>
    </w:p>
    <w:p>
      <w:pPr>
        <w:pStyle w:val="Heading3"/>
        <w:keepNext/>
      </w:pPr>
      <w:r>
        <w:rPr>
          <w:rFonts w:ascii="Arial" w:hAnsi="Arial" w:cs="Arial"/>
          <w:b w:val="0"/>
          <w:color w:val="55616F"/>
          <w:sz w:val="19"/>
        </w:rPr>
        <w:t>Aug 2019 - Dec 2020 | Moscow, Russia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Established an Agile Centre of Excellence and introduced shared coaching and delivery practices across teams.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Created a common improvement framework that helped teams align delivery routines and organisational change.</w:t>
      </w:r>
    </w:p>
    <w:p>
      <w:pPr>
        <w:pStyle w:val="Heading2"/>
        <w:keepNext/>
      </w:pPr>
      <w:r>
        <w:rPr>
          <w:rFonts w:ascii="Arial" w:hAnsi="Arial" w:cs="Arial"/>
          <w:b/>
          <w:color w:val="17324D"/>
          <w:sz w:val="20"/>
        </w:rPr>
        <w:t>Chief Product Owner</w:t>
      </w:r>
      <w:r>
        <w:rPr>
          <w:rFonts w:ascii="Arial" w:hAnsi="Arial" w:cs="Arial"/>
          <w:b/>
          <w:color w:val="202833"/>
          <w:sz w:val="20"/>
        </w:rPr>
        <w:t xml:space="preserve"> | Decathlon France</w:t>
      </w:r>
    </w:p>
    <w:p>
      <w:pPr>
        <w:pStyle w:val="Heading3"/>
        <w:keepNext/>
      </w:pPr>
      <w:r>
        <w:rPr>
          <w:rFonts w:ascii="Arial" w:hAnsi="Arial" w:cs="Arial"/>
          <w:b w:val="0"/>
          <w:color w:val="55616F"/>
          <w:sz w:val="19"/>
        </w:rPr>
        <w:t>Sep 2018 - Aug 2019 | Moscow, Russia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Led product prioritisation and cross-functional delivery, translating business needs into product direction and executable work.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Balanced stakeholder priorities, roadmap choices and team capacity in a fast-moving retail environment.</w:t>
      </w:r>
    </w:p>
    <w:p>
      <w:pPr>
        <w:pStyle w:val="Heading2"/>
        <w:keepNext/>
      </w:pPr>
      <w:r>
        <w:rPr>
          <w:rFonts w:ascii="Arial" w:hAnsi="Arial" w:cs="Arial"/>
          <w:b/>
          <w:color w:val="17324D"/>
          <w:sz w:val="20"/>
        </w:rPr>
        <w:t>Program Manager</w:t>
      </w:r>
      <w:r>
        <w:rPr>
          <w:rFonts w:ascii="Arial" w:hAnsi="Arial" w:cs="Arial"/>
          <w:b/>
          <w:color w:val="202833"/>
          <w:sz w:val="20"/>
        </w:rPr>
        <w:t xml:space="preserve"> | Keywords Studios</w:t>
      </w:r>
    </w:p>
    <w:p>
      <w:pPr>
        <w:pStyle w:val="Heading3"/>
        <w:keepNext/>
      </w:pPr>
      <w:r>
        <w:rPr>
          <w:rFonts w:ascii="Arial" w:hAnsi="Arial" w:cs="Arial"/>
          <w:b w:val="0"/>
          <w:color w:val="55616F"/>
          <w:sz w:val="19"/>
        </w:rPr>
        <w:t>Jun 2017 - Sep 2018 | St Petersburg, Russia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Coordinated multi-workstream programme delivery and stakeholder alignment in an international services environment.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Managed delivery dependencies, risks and schedules across parallel workstreams.</w:t>
      </w:r>
    </w:p>
    <w:p>
      <w:pPr>
        <w:pStyle w:val="Heading2"/>
        <w:keepNext/>
      </w:pPr>
      <w:r>
        <w:rPr>
          <w:rFonts w:ascii="Arial" w:hAnsi="Arial" w:cs="Arial"/>
          <w:b/>
          <w:color w:val="17324D"/>
          <w:sz w:val="20"/>
        </w:rPr>
        <w:t>Product Owner</w:t>
      </w:r>
      <w:r>
        <w:rPr>
          <w:rFonts w:ascii="Arial" w:hAnsi="Arial" w:cs="Arial"/>
          <w:b/>
          <w:color w:val="202833"/>
          <w:sz w:val="20"/>
        </w:rPr>
        <w:t xml:space="preserve"> | e-Works LLC</w:t>
      </w:r>
    </w:p>
    <w:p>
      <w:pPr>
        <w:pStyle w:val="Heading3"/>
        <w:keepNext/>
      </w:pPr>
      <w:r>
        <w:rPr>
          <w:rFonts w:ascii="Arial" w:hAnsi="Arial" w:cs="Arial"/>
          <w:b w:val="0"/>
          <w:color w:val="55616F"/>
          <w:sz w:val="19"/>
        </w:rPr>
        <w:t>Apr 2015 - May 2017 | Yerevan, Armenia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Managed product discovery, backlog prioritisation and delivery for digital products.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Translated user and business needs into requirements, acceptance criteria and delivery priorities.</w:t>
      </w:r>
    </w:p>
    <w:p>
      <w:pPr>
        <w:pStyle w:val="Heading2"/>
        <w:keepNext/>
      </w:pPr>
      <w:r>
        <w:rPr>
          <w:rFonts w:ascii="Arial" w:hAnsi="Arial" w:cs="Arial"/>
          <w:b/>
          <w:color w:val="17324D"/>
          <w:sz w:val="20"/>
        </w:rPr>
        <w:t>Co-Founder</w:t>
      </w:r>
      <w:r>
        <w:rPr>
          <w:rFonts w:ascii="Arial" w:hAnsi="Arial" w:cs="Arial"/>
          <w:b/>
          <w:color w:val="202833"/>
          <w:sz w:val="20"/>
        </w:rPr>
        <w:t xml:space="preserve"> | Quality of Life Media</w:t>
      </w:r>
    </w:p>
    <w:p>
      <w:pPr>
        <w:pStyle w:val="Heading3"/>
        <w:keepNext/>
      </w:pPr>
      <w:r>
        <w:rPr>
          <w:rFonts w:ascii="Arial" w:hAnsi="Arial" w:cs="Arial"/>
          <w:b w:val="0"/>
          <w:color w:val="55616F"/>
          <w:sz w:val="19"/>
        </w:rPr>
        <w:t>Apr 2012 - Apr 2015 | Yerevan, Armenia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Co-founded and operated a media venture, combining product, content and business ownership.</w:t>
      </w:r>
    </w:p>
    <w:p>
      <w:pPr>
        <w:keepLines/>
        <w:spacing w:after="36" w:line="247" w:lineRule="auto"/>
        <w:ind w:left="259" w:hanging="187"/>
      </w:pPr>
      <w:r>
        <w:rPr>
          <w:rFonts w:ascii="Arial" w:hAnsi="Arial" w:cs="Arial"/>
          <w:b/>
          <w:color w:val="17324D"/>
          <w:sz w:val="19"/>
        </w:rPr>
        <w:t xml:space="preserve">• </w:t>
      </w:r>
      <w:r>
        <w:rPr>
          <w:rFonts w:ascii="Arial" w:hAnsi="Arial" w:cs="Arial"/>
          <w:b w:val="0"/>
          <w:color w:val="202833"/>
          <w:sz w:val="19"/>
        </w:rPr>
        <w:t>Led concept development, stakeholder coordination and day-to-day operating decisions.</w:t>
      </w:r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CORE SKILLS</w:t>
      </w:r>
    </w:p>
    <w:p>
      <w:pPr>
        <w:keepLines/>
        <w:spacing w:after="34"/>
      </w:pPr>
      <w:r>
        <w:rPr>
          <w:rFonts w:ascii="Arial" w:hAnsi="Arial" w:cs="Arial"/>
          <w:b/>
          <w:color w:val="17324D"/>
          <w:sz w:val="19"/>
        </w:rPr>
        <w:t xml:space="preserve">AI transformation: </w:t>
      </w:r>
      <w:r>
        <w:rPr>
          <w:rFonts w:ascii="Arial" w:hAnsi="Arial" w:cs="Arial"/>
          <w:b w:val="0"/>
          <w:color w:val="202833"/>
          <w:sz w:val="19"/>
        </w:rPr>
        <w:t>AI use-case discovery, transformation roadmaps, value-case design, workflow redesign, pilot design, adoption planning, executive decision support</w:t>
      </w:r>
    </w:p>
    <w:p>
      <w:pPr>
        <w:keepLines/>
        <w:spacing w:after="34"/>
      </w:pPr>
      <w:r>
        <w:rPr>
          <w:rFonts w:ascii="Arial" w:hAnsi="Arial" w:cs="Arial"/>
          <w:b/>
          <w:color w:val="17324D"/>
          <w:sz w:val="19"/>
        </w:rPr>
        <w:t xml:space="preserve">Data &amp; process intelligence: </w:t>
      </w:r>
      <w:r>
        <w:rPr>
          <w:rFonts w:ascii="Arial" w:hAnsi="Arial" w:cs="Arial"/>
          <w:b w:val="0"/>
          <w:color w:val="202833"/>
          <w:sz w:val="19"/>
        </w:rPr>
        <w:t>Process mining, event-log design, root-cause analysis, bottleneck and rework analysis, downtime metrics, KPI frameworks, ROI modelling</w:t>
      </w:r>
    </w:p>
    <w:p>
      <w:pPr>
        <w:keepLines/>
        <w:spacing w:after="34"/>
      </w:pPr>
      <w:r>
        <w:rPr>
          <w:rFonts w:ascii="Arial" w:hAnsi="Arial" w:cs="Arial"/>
          <w:b/>
          <w:color w:val="17324D"/>
          <w:sz w:val="19"/>
        </w:rPr>
        <w:t xml:space="preserve">Forward-deployed delivery: </w:t>
      </w:r>
      <w:r>
        <w:rPr>
          <w:rFonts w:ascii="Arial" w:hAnsi="Arial" w:cs="Arial"/>
          <w:b w:val="0"/>
          <w:color w:val="202833"/>
          <w:sz w:val="19"/>
        </w:rPr>
        <w:t>Technical discovery, requirements shaping, data wrangling, prototype-to-pilot delivery, stakeholder embedding, delivery trade-offs, handover planning</w:t>
      </w:r>
    </w:p>
    <w:p>
      <w:pPr>
        <w:keepLines/>
        <w:spacing w:after="34"/>
      </w:pPr>
      <w:r>
        <w:rPr>
          <w:rFonts w:ascii="Arial" w:hAnsi="Arial" w:cs="Arial"/>
          <w:b/>
          <w:color w:val="17324D"/>
          <w:sz w:val="19"/>
        </w:rPr>
        <w:t xml:space="preserve">Product &amp; change: </w:t>
      </w:r>
      <w:r>
        <w:rPr>
          <w:rFonts w:ascii="Arial" w:hAnsi="Arial" w:cs="Arial"/>
          <w:b w:val="0"/>
          <w:color w:val="202833"/>
          <w:sz w:val="19"/>
        </w:rPr>
        <w:t>Product discovery, prioritisation, roadmap and backlog management, cross-functional delivery, Agile at scale, stakeholder alignment</w:t>
      </w:r>
    </w:p>
    <w:p>
      <w:pPr>
        <w:keepLines/>
        <w:spacing w:after="34"/>
      </w:pPr>
      <w:r>
        <w:rPr>
          <w:rFonts w:ascii="Arial" w:hAnsi="Arial" w:cs="Arial"/>
          <w:b/>
          <w:color w:val="17324D"/>
          <w:sz w:val="19"/>
        </w:rPr>
        <w:t xml:space="preserve">Technology: </w:t>
      </w:r>
      <w:r>
        <w:rPr>
          <w:rFonts w:ascii="Arial" w:hAnsi="Arial" w:cs="Arial"/>
          <w:b w:val="0"/>
          <w:color w:val="202833"/>
          <w:sz w:val="19"/>
        </w:rPr>
        <w:t>SQL, ClickHouse, Power Query, JQL, JSON, Jira, Celonis, Processet, NLP/text mining, LLM-assisted classification</w:t>
      </w:r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EDUCATION &amp; PROFESSIONAL DEVELOPMENT</w:t>
      </w:r>
    </w:p>
    <w:p>
      <w:pPr>
        <w:spacing w:after="24"/>
      </w:pPr>
      <w:r>
        <w:rPr>
          <w:rFonts w:ascii="Arial" w:hAnsi="Arial" w:cs="Arial"/>
          <w:b w:val="0"/>
          <w:color w:val="202833"/>
          <w:sz w:val="19"/>
        </w:rPr>
        <w:t>MIT Sloan School of Management - Artificial Intelligence: Implications for Business Strategy, 2025</w:t>
      </w:r>
    </w:p>
    <w:p>
      <w:pPr>
        <w:spacing w:after="24"/>
      </w:pPr>
      <w:r>
        <w:rPr>
          <w:rFonts w:ascii="Arial" w:hAnsi="Arial" w:cs="Arial"/>
          <w:b w:val="0"/>
          <w:color w:val="202833"/>
          <w:sz w:val="19"/>
        </w:rPr>
        <w:t>Yerevan State University - Master's degree, Industrial and Organisational Psychology, 2011</w:t>
      </w:r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CERTIFICATIONS</w:t>
      </w:r>
    </w:p>
    <w:p>
      <w:pPr>
        <w:spacing w:after="24"/>
      </w:pPr>
      <w:r>
        <w:rPr>
          <w:rFonts w:ascii="Arial" w:hAnsi="Arial" w:cs="Arial"/>
          <w:b w:val="0"/>
          <w:color w:val="202833"/>
          <w:sz w:val="19"/>
        </w:rPr>
        <w:t>AI for Everyone | Professional Scrum Master I | Professional Scrum Product Owner I | Lean Six Sigma Yellow Belt</w:t>
      </w:r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LANGUAGES</w:t>
      </w:r>
    </w:p>
    <w:p>
      <w:pPr>
        <w:spacing w:after="0"/>
      </w:pPr>
      <w:r>
        <w:rPr>
          <w:rFonts w:ascii="Arial" w:hAnsi="Arial" w:cs="Arial"/>
          <w:b w:val="0"/>
          <w:color w:val="202833"/>
          <w:sz w:val="19"/>
        </w:rPr>
        <w:t>Armenian - Native/Bilingual | Russian - Native/Bilingual | English - Full Professional | French - Elementary</w:t>
      </w:r>
    </w:p>
    <w:p>
      <w:pPr>
        <w:pStyle w:val="Heading1"/>
        <w:keepNext/>
        <w:pBdr>
          <w:bottom w:val="single" w:sz="5" w:space="3" w:color="D6DEE6"/>
        </w:pBdr>
      </w:pPr>
      <w:r>
        <w:rPr>
          <w:rFonts w:ascii="Arial" w:hAnsi="Arial" w:cs="Arial"/>
          <w:b/>
          <w:color w:val="17324D"/>
          <w:sz w:val="20"/>
        </w:rPr>
        <w:t>INDUSTRY EXPERIENCE</w:t>
      </w:r>
    </w:p>
    <w:p>
      <w:pPr>
        <w:spacing w:after="0"/>
      </w:pPr>
      <w:r>
        <w:rPr>
          <w:rFonts w:ascii="Arial" w:hAnsi="Arial" w:cs="Arial"/>
          <w:b w:val="0"/>
          <w:color w:val="202833"/>
          <w:sz w:val="19"/>
        </w:rPr>
        <w:t>Banking and financial services | Retail | Digital products and services | Media and entrepreneurship</w:t>
      </w:r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35" w:right="1008" w:bottom="806" w:left="1008" w:header="288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50" w:lineRule="auto" w:before="0"/>
    </w:pPr>
    <w:rPr>
      <w:rFonts w:ascii="Arial" w:hAnsi="Arial" w:cs="Arial"/>
      <w:b w:val="0"/>
      <w:color w:val="2028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50" w:line="240" w:lineRule="auto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324D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50" w:after="0" w:line="240" w:lineRule="auto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324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" w:after="10" w:line="240" w:lineRule="auto"/>
      <w:outlineLvl w:val="2"/>
    </w:pPr>
    <w:rPr>
      <w:rFonts w:asciiTheme="majorHAnsi" w:eastAsiaTheme="majorEastAsia" w:hAnsiTheme="majorHAnsi" w:cstheme="majorBidi" w:ascii="Arial" w:hAnsi="Arial" w:cs="Arial"/>
      <w:b/>
      <w:bCs/>
      <w:color w:val="55616F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 w:cs="Arial"/>
      <w:b/>
      <w:color w:val="17324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0" w:line="240" w:lineRule="auto"/>
    </w:pPr>
    <w:rPr>
      <w:rFonts w:asciiTheme="majorHAnsi" w:eastAsiaTheme="majorEastAsia" w:hAnsiTheme="majorHAnsi" w:cstheme="majorBidi" w:ascii="Arial" w:hAnsi="Arial" w:cs="Arial"/>
      <w:b/>
      <w:i/>
      <w:iCs/>
      <w:color w:val="55616F"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2"/>
      <w:ind w:left="288" w:hanging="202"/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CCName">
    <w:name w:val="CCC Name"/>
    <w:pPr>
      <w:keepNext/>
      <w:spacing w:before="0" w:after="20"/>
    </w:pPr>
    <w:rPr>
      <w:rFonts w:ascii="Arial" w:hAnsi="Arial"/>
      <w:b/>
      <w:color w:val="17324D"/>
      <w:sz w:val="40"/>
    </w:rPr>
  </w:style>
  <w:style w:type="paragraph" w:customStyle="1" w:styleId="CCCHeadline">
    <w:name w:val="CCC Headline"/>
    <w:pPr>
      <w:keepNext/>
      <w:spacing w:before="0" w:after="40"/>
    </w:pPr>
    <w:rPr>
      <w:rFonts w:ascii="Arial" w:hAnsi="Arial"/>
      <w:b/>
      <w:color w:val="4B5563"/>
      <w:sz w:val="21"/>
    </w:rPr>
  </w:style>
  <w:style w:type="paragraph" w:customStyle="1" w:styleId="CCCContact">
    <w:name w:val="CCC Contact"/>
    <w:pPr>
      <w:keepNext/>
      <w:spacing w:before="0" w:after="100"/>
    </w:pPr>
    <w:rPr>
      <w:rFonts w:ascii="Arial" w:hAnsi="Arial"/>
      <w:b w:val="0"/>
      <w:color w:val="4B5563"/>
      <w:sz w:val="18"/>
    </w:rPr>
  </w:style>
  <w:style w:type="paragraph" w:customStyle="1" w:styleId="CCCHeading">
    <w:name w:val="CCC Heading"/>
    <w:pPr>
      <w:keepNext/>
      <w:spacing w:before="100" w:after="40"/>
    </w:pPr>
    <w:rPr>
      <w:rFonts w:ascii="Arial" w:hAnsi="Arial"/>
      <w:b/>
      <w:color w:val="17324D"/>
      <w:sz w:val="20"/>
    </w:rPr>
  </w:style>
  <w:style w:type="paragraph" w:customStyle="1" w:styleId="CCCExperience">
    <w:name w:val="CCC Experience"/>
    <w:pPr>
      <w:keepNext/>
      <w:spacing w:before="60" w:after="0"/>
    </w:pPr>
    <w:rPr>
      <w:rFonts w:ascii="Arial" w:hAnsi="Arial"/>
      <w:b/>
      <w:sz w:val="18"/>
    </w:rPr>
  </w:style>
  <w:style w:type="paragraph" w:customStyle="1" w:styleId="CCCCoverName">
    <w:name w:val="CCC Cover Name"/>
    <w:pPr>
      <w:keepNext/>
      <w:spacing w:before="0" w:after="40"/>
    </w:pPr>
    <w:rPr>
      <w:rFonts w:ascii="Arial" w:hAnsi="Arial"/>
      <w:b/>
      <w:color w:val="17324D"/>
      <w:sz w:val="3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mailto:papazyan.nora@gmail.com" TargetMode="External"/><Relationship Id="rId14" Type="http://schemas.openxmlformats.org/officeDocument/2006/relationships/hyperlink" Target="https://www.linkedin.com/in/papazy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